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041E" w14:textId="77777777" w:rsidR="00A26973" w:rsidRPr="00A26973" w:rsidRDefault="00A26973" w:rsidP="00A26973">
      <w:pPr>
        <w:spacing w:line="256" w:lineRule="auto"/>
        <w:rPr>
          <w:rFonts w:eastAsia="Times New Roman"/>
          <w:kern w:val="0"/>
          <w14:ligatures w14:val="none"/>
        </w:rPr>
      </w:pPr>
      <w:r w:rsidRPr="00A26973">
        <w:rPr>
          <w:rFonts w:eastAsia="Times New Roman"/>
          <w:noProof/>
          <w:kern w:val="0"/>
          <w14:ligatures w14:val="none"/>
        </w:rPr>
        <w:drawing>
          <wp:inline distT="0" distB="0" distL="0" distR="0" wp14:anchorId="56144557" wp14:editId="62B50214">
            <wp:extent cx="5686425" cy="1047750"/>
            <wp:effectExtent l="0" t="0" r="9525" b="0"/>
            <wp:docPr id="732939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425" cy="1047750"/>
                    </a:xfrm>
                    <a:prstGeom prst="rect">
                      <a:avLst/>
                    </a:prstGeom>
                    <a:noFill/>
                    <a:ln>
                      <a:noFill/>
                    </a:ln>
                  </pic:spPr>
                </pic:pic>
              </a:graphicData>
            </a:graphic>
          </wp:inline>
        </w:drawing>
      </w:r>
    </w:p>
    <w:p w14:paraId="7800AA31" w14:textId="3202DB14" w:rsidR="00A26973" w:rsidRPr="00A26973" w:rsidRDefault="00A26973" w:rsidP="00A26973">
      <w:pPr>
        <w:spacing w:after="240" w:line="256" w:lineRule="auto"/>
        <w:rPr>
          <w:rFonts w:eastAsia="Times New Roman"/>
          <w:kern w:val="0"/>
          <w14:ligatures w14:val="none"/>
        </w:rPr>
      </w:pPr>
      <w:r w:rsidRPr="00A26973">
        <w:rPr>
          <w:rFonts w:eastAsia="Times New Roman"/>
          <w:b/>
          <w:bCs/>
          <w:kern w:val="0"/>
          <w:sz w:val="20"/>
          <w:szCs w:val="20"/>
          <w14:ligatures w14:val="none"/>
        </w:rPr>
        <w:t xml:space="preserve">For immediate release                                       Contact: Tim Burn </w:t>
      </w:r>
      <w:r w:rsidRPr="00A26973">
        <w:rPr>
          <w:rFonts w:eastAsia="Times New Roman"/>
          <w:b/>
          <w:bCs/>
          <w:kern w:val="0"/>
          <w:sz w:val="20"/>
          <w:szCs w:val="20"/>
          <w14:ligatures w14:val="none"/>
        </w:rPr>
        <w:br/>
        <w:t xml:space="preserve">Monday, August 19, </w:t>
      </w:r>
      <w:proofErr w:type="gramStart"/>
      <w:r w:rsidRPr="00A26973">
        <w:rPr>
          <w:rFonts w:eastAsia="Times New Roman"/>
          <w:b/>
          <w:bCs/>
          <w:kern w:val="0"/>
          <w:sz w:val="20"/>
          <w:szCs w:val="20"/>
          <w14:ligatures w14:val="none"/>
        </w:rPr>
        <w:t>2024</w:t>
      </w:r>
      <w:proofErr w:type="gramEnd"/>
      <w:r w:rsidRPr="00A26973">
        <w:rPr>
          <w:rFonts w:eastAsia="Times New Roman"/>
          <w:b/>
          <w:bCs/>
          <w:kern w:val="0"/>
          <w:sz w:val="20"/>
          <w:szCs w:val="20"/>
          <w14:ligatures w14:val="none"/>
        </w:rPr>
        <w:t xml:space="preserve">                                  202 230-7167; </w:t>
      </w:r>
      <w:hyperlink r:id="rId5" w:history="1">
        <w:r w:rsidRPr="00A26973">
          <w:rPr>
            <w:rFonts w:eastAsia="Times New Roman"/>
            <w:b/>
            <w:bCs/>
            <w:color w:val="467886"/>
            <w:kern w:val="0"/>
            <w:sz w:val="20"/>
            <w:szCs w:val="20"/>
            <w:u w:val="single"/>
            <w14:ligatures w14:val="none"/>
          </w:rPr>
          <w:t>tburn@iaff.org</w:t>
        </w:r>
      </w:hyperlink>
      <w:r>
        <w:rPr>
          <w:rFonts w:eastAsia="Times New Roman"/>
          <w:kern w:val="0"/>
          <w14:ligatures w14:val="none"/>
        </w:rPr>
        <w:br/>
      </w:r>
    </w:p>
    <w:p w14:paraId="4C8E1BF3" w14:textId="77777777" w:rsidR="00A26973" w:rsidRPr="00A26973" w:rsidRDefault="00A26973" w:rsidP="00A26973">
      <w:pPr>
        <w:spacing w:line="256" w:lineRule="auto"/>
        <w:jc w:val="center"/>
        <w:rPr>
          <w:rFonts w:eastAsia="Times New Roman"/>
          <w:kern w:val="0"/>
          <w14:ligatures w14:val="none"/>
        </w:rPr>
      </w:pPr>
      <w:r w:rsidRPr="00A26973">
        <w:rPr>
          <w:rFonts w:eastAsia="Times New Roman"/>
          <w:b/>
          <w:bCs/>
          <w:kern w:val="0"/>
          <w:sz w:val="40"/>
          <w:szCs w:val="40"/>
          <w14:ligatures w14:val="none"/>
        </w:rPr>
        <w:t>“BURNED: Protecting the Protectors”</w:t>
      </w:r>
      <w:r w:rsidRPr="00A26973">
        <w:rPr>
          <w:rFonts w:eastAsia="Times New Roman"/>
          <w:b/>
          <w:bCs/>
          <w:kern w:val="0"/>
          <w:sz w:val="40"/>
          <w:szCs w:val="40"/>
          <w14:ligatures w14:val="none"/>
        </w:rPr>
        <w:br/>
        <w:t>Now Free to the Public</w:t>
      </w:r>
    </w:p>
    <w:p w14:paraId="02D326C0" w14:textId="0AA2F746" w:rsidR="00A26973" w:rsidRPr="00A26973" w:rsidRDefault="00A26973" w:rsidP="00A26973">
      <w:pPr>
        <w:spacing w:line="256" w:lineRule="auto"/>
        <w:rPr>
          <w:rFonts w:eastAsia="Times New Roman"/>
          <w:kern w:val="0"/>
          <w14:ligatures w14:val="none"/>
        </w:rPr>
      </w:pPr>
      <w:r w:rsidRPr="00A26973">
        <w:rPr>
          <w:rFonts w:eastAsia="Times New Roman"/>
          <w:i/>
          <w:iCs/>
          <w:kern w:val="0"/>
          <w:sz w:val="32"/>
          <w:szCs w:val="32"/>
          <w14:ligatures w14:val="none"/>
        </w:rPr>
        <w:t>The groundbreaking documentary has helped ignite the movement to get toxic PFAS chemicals out of firefighter gear.</w:t>
      </w:r>
    </w:p>
    <w:p w14:paraId="798255AF" w14:textId="77777777" w:rsidR="00A26973" w:rsidRPr="00A26973" w:rsidRDefault="00A26973" w:rsidP="00A26973">
      <w:pPr>
        <w:spacing w:line="256" w:lineRule="auto"/>
        <w:rPr>
          <w:rFonts w:eastAsia="Times New Roman"/>
          <w:kern w:val="0"/>
          <w14:ligatures w14:val="none"/>
        </w:rPr>
      </w:pPr>
      <w:r w:rsidRPr="00A26973">
        <w:rPr>
          <w:rFonts w:ascii="Times New Roman" w:eastAsia="Times New Roman" w:hAnsi="Times New Roman" w:cs="Times New Roman"/>
          <w:kern w:val="0"/>
          <w14:ligatures w14:val="none"/>
        </w:rPr>
        <w:br/>
        <w:t xml:space="preserve">The documentary film that helped ignite the movement to remove PFAS from fire fighter turnout gear is now available for free to the public. </w:t>
      </w:r>
    </w:p>
    <w:p w14:paraId="181E14CA" w14:textId="77777777" w:rsidR="00A26973" w:rsidRPr="00A26973" w:rsidRDefault="00A26973" w:rsidP="00A26973">
      <w:pPr>
        <w:spacing w:line="256" w:lineRule="auto"/>
        <w:rPr>
          <w:rFonts w:eastAsia="Times New Roman"/>
          <w:kern w:val="0"/>
          <w14:ligatures w14:val="none"/>
        </w:rPr>
      </w:pPr>
      <w:r w:rsidRPr="00A26973">
        <w:rPr>
          <w:rFonts w:ascii="Times New Roman" w:eastAsia="Times New Roman" w:hAnsi="Times New Roman" w:cs="Times New Roman"/>
          <w:kern w:val="0"/>
          <w14:ligatures w14:val="none"/>
        </w:rPr>
        <w:t>“BURNED: Protecting the Protectors” profiles Diane Cotter, who suspected forever chemicals were present in turnout gear after her husband, retired Worcester, Massachusetts Local 1009 fire fighter Paul Cotter, was diagnosed with prostate cancer in late 2014. She spent years immersing herself in research while pursuing answers from scientists, corporations, and politicians. </w:t>
      </w:r>
    </w:p>
    <w:p w14:paraId="55103750" w14:textId="77777777" w:rsidR="00A26973" w:rsidRPr="00A26973" w:rsidRDefault="00A26973" w:rsidP="00A26973">
      <w:pPr>
        <w:spacing w:line="256" w:lineRule="auto"/>
        <w:rPr>
          <w:rFonts w:eastAsia="Times New Roman"/>
          <w:kern w:val="0"/>
          <w14:ligatures w14:val="none"/>
        </w:rPr>
      </w:pPr>
      <w:r w:rsidRPr="00A26973">
        <w:rPr>
          <w:rFonts w:ascii="Times New Roman" w:eastAsia="Times New Roman" w:hAnsi="Times New Roman" w:cs="Times New Roman"/>
          <w:kern w:val="0"/>
          <w14:ligatures w14:val="none"/>
        </w:rPr>
        <w:t xml:space="preserve">“We thought for years that our cancer was from absorbing the off gases from burning combustibles, building debris. We thought that was what was making us sick. We know now that our own gear is part of that problem,” General President Edward Kelly says in the film. </w:t>
      </w:r>
    </w:p>
    <w:p w14:paraId="6A26DF29" w14:textId="77777777" w:rsidR="00A26973" w:rsidRPr="00A26973" w:rsidRDefault="00A26973" w:rsidP="00A26973">
      <w:pPr>
        <w:spacing w:line="256" w:lineRule="auto"/>
        <w:rPr>
          <w:rFonts w:eastAsia="Times New Roman"/>
          <w:kern w:val="0"/>
          <w14:ligatures w14:val="none"/>
        </w:rPr>
      </w:pPr>
      <w:r w:rsidRPr="00A26973">
        <w:rPr>
          <w:rFonts w:ascii="Times New Roman" w:eastAsia="Times New Roman" w:hAnsi="Times New Roman" w:cs="Times New Roman"/>
          <w:kern w:val="0"/>
          <w14:ligatures w14:val="none"/>
        </w:rPr>
        <w:t xml:space="preserve">Director Elijah Yetter-Bowman first met the Cotters while making </w:t>
      </w:r>
      <w:proofErr w:type="spellStart"/>
      <w:r w:rsidRPr="00A26973">
        <w:rPr>
          <w:rFonts w:ascii="Times New Roman" w:eastAsia="Times New Roman" w:hAnsi="Times New Roman" w:cs="Times New Roman"/>
          <w:kern w:val="0"/>
          <w14:ligatures w14:val="none"/>
        </w:rPr>
        <w:t>GenX</w:t>
      </w:r>
      <w:proofErr w:type="spellEnd"/>
      <w:r w:rsidRPr="00A26973">
        <w:rPr>
          <w:rFonts w:ascii="Times New Roman" w:eastAsia="Times New Roman" w:hAnsi="Times New Roman" w:cs="Times New Roman"/>
          <w:kern w:val="0"/>
          <w14:ligatures w14:val="none"/>
        </w:rPr>
        <w:t>, a documentary about the PFAS public health crisis. As more research showed the dangers of PFAS in turnout gear, Yetter-Bowman decided to make a documentary educating fire fighters and the public. </w:t>
      </w:r>
    </w:p>
    <w:p w14:paraId="704C25B2" w14:textId="77777777" w:rsidR="00A26973" w:rsidRPr="00A26973" w:rsidRDefault="00A26973" w:rsidP="00A26973">
      <w:pPr>
        <w:spacing w:line="256" w:lineRule="auto"/>
        <w:rPr>
          <w:rFonts w:eastAsia="Times New Roman"/>
          <w:kern w:val="0"/>
          <w14:ligatures w14:val="none"/>
        </w:rPr>
      </w:pPr>
      <w:r w:rsidRPr="00A26973">
        <w:rPr>
          <w:rFonts w:ascii="Times New Roman" w:eastAsia="Times New Roman" w:hAnsi="Times New Roman" w:cs="Times New Roman"/>
          <w:kern w:val="0"/>
          <w14:ligatures w14:val="none"/>
        </w:rPr>
        <w:t>“No sensible person would require first responders to knowingly expose themselves to toxic materials as a requirement to do their jobs, but that’s exactly what has happened for decades,” said Yetter-Bowman. “Fire fighters need protective gear that will not poison them. With the IAFF leading the way, I believe we will get there rapidly.”</w:t>
      </w:r>
    </w:p>
    <w:p w14:paraId="344F1CE5" w14:textId="77777777" w:rsidR="00A26973" w:rsidRPr="00A26973" w:rsidRDefault="00A26973" w:rsidP="00A26973">
      <w:pPr>
        <w:spacing w:line="256" w:lineRule="auto"/>
        <w:rPr>
          <w:rFonts w:eastAsia="Times New Roman"/>
          <w:kern w:val="0"/>
          <w14:ligatures w14:val="none"/>
        </w:rPr>
      </w:pPr>
      <w:r w:rsidRPr="00A26973">
        <w:rPr>
          <w:rFonts w:ascii="Times New Roman" w:eastAsia="Times New Roman" w:hAnsi="Times New Roman" w:cs="Times New Roman"/>
          <w:kern w:val="0"/>
          <w14:ligatures w14:val="none"/>
        </w:rPr>
        <w:t xml:space="preserve">The 30-minute film can be seen for free </w:t>
      </w:r>
      <w:hyperlink r:id="rId6" w:history="1">
        <w:r w:rsidRPr="00A26973">
          <w:rPr>
            <w:rFonts w:ascii="Times New Roman" w:eastAsia="Times New Roman" w:hAnsi="Times New Roman" w:cs="Times New Roman"/>
            <w:color w:val="467886"/>
            <w:kern w:val="0"/>
            <w:u w:val="single"/>
            <w14:ligatures w14:val="none"/>
          </w:rPr>
          <w:t>here</w:t>
        </w:r>
      </w:hyperlink>
      <w:r w:rsidRPr="00A26973">
        <w:rPr>
          <w:rFonts w:ascii="Times New Roman" w:eastAsia="Times New Roman" w:hAnsi="Times New Roman" w:cs="Times New Roman"/>
          <w:kern w:val="0"/>
          <w14:ligatures w14:val="none"/>
        </w:rPr>
        <w:t>.</w:t>
      </w:r>
    </w:p>
    <w:p w14:paraId="4AD4F21A" w14:textId="551DB38C" w:rsidR="003E2BEF" w:rsidRDefault="00A26973" w:rsidP="00A26973">
      <w:pPr>
        <w:jc w:val="center"/>
      </w:pPr>
      <w:r w:rsidRPr="00A26973">
        <w:rPr>
          <w:rFonts w:ascii="Times New Roman" w:eastAsia="Times New Roman" w:hAnsi="Times New Roman" w:cs="Times New Roman"/>
          <w:kern w:val="0"/>
          <w14:ligatures w14:val="none"/>
        </w:rPr>
        <w:t>###</w:t>
      </w:r>
    </w:p>
    <w:sectPr w:rsidR="003E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73"/>
    <w:rsid w:val="00192427"/>
    <w:rsid w:val="003E2BEF"/>
    <w:rsid w:val="004713F3"/>
    <w:rsid w:val="00574BFF"/>
    <w:rsid w:val="00A2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3C4E9"/>
  <w15:chartTrackingRefBased/>
  <w15:docId w15:val="{558F9DAC-F1B4-4418-8DC5-FCA58205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9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9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69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69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69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69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69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9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9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69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69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69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69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69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6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9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9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6973"/>
    <w:pPr>
      <w:spacing w:before="160"/>
      <w:jc w:val="center"/>
    </w:pPr>
    <w:rPr>
      <w:i/>
      <w:iCs/>
      <w:color w:val="404040" w:themeColor="text1" w:themeTint="BF"/>
    </w:rPr>
  </w:style>
  <w:style w:type="character" w:customStyle="1" w:styleId="QuoteChar">
    <w:name w:val="Quote Char"/>
    <w:basedOn w:val="DefaultParagraphFont"/>
    <w:link w:val="Quote"/>
    <w:uiPriority w:val="29"/>
    <w:rsid w:val="00A26973"/>
    <w:rPr>
      <w:i/>
      <w:iCs/>
      <w:color w:val="404040" w:themeColor="text1" w:themeTint="BF"/>
    </w:rPr>
  </w:style>
  <w:style w:type="paragraph" w:styleId="ListParagraph">
    <w:name w:val="List Paragraph"/>
    <w:basedOn w:val="Normal"/>
    <w:uiPriority w:val="34"/>
    <w:qFormat/>
    <w:rsid w:val="00A26973"/>
    <w:pPr>
      <w:ind w:left="720"/>
      <w:contextualSpacing/>
    </w:pPr>
  </w:style>
  <w:style w:type="character" w:styleId="IntenseEmphasis">
    <w:name w:val="Intense Emphasis"/>
    <w:basedOn w:val="DefaultParagraphFont"/>
    <w:uiPriority w:val="21"/>
    <w:qFormat/>
    <w:rsid w:val="00A26973"/>
    <w:rPr>
      <w:i/>
      <w:iCs/>
      <w:color w:val="0F4761" w:themeColor="accent1" w:themeShade="BF"/>
    </w:rPr>
  </w:style>
  <w:style w:type="paragraph" w:styleId="IntenseQuote">
    <w:name w:val="Intense Quote"/>
    <w:basedOn w:val="Normal"/>
    <w:next w:val="Normal"/>
    <w:link w:val="IntenseQuoteChar"/>
    <w:uiPriority w:val="30"/>
    <w:qFormat/>
    <w:rsid w:val="00A26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973"/>
    <w:rPr>
      <w:i/>
      <w:iCs/>
      <w:color w:val="0F4761" w:themeColor="accent1" w:themeShade="BF"/>
    </w:rPr>
  </w:style>
  <w:style w:type="character" w:styleId="IntenseReference">
    <w:name w:val="Intense Reference"/>
    <w:basedOn w:val="DefaultParagraphFont"/>
    <w:uiPriority w:val="32"/>
    <w:qFormat/>
    <w:rsid w:val="00A26973"/>
    <w:rPr>
      <w:b/>
      <w:bCs/>
      <w:smallCaps/>
      <w:color w:val="0F4761" w:themeColor="accent1" w:themeShade="BF"/>
      <w:spacing w:val="5"/>
    </w:rPr>
  </w:style>
  <w:style w:type="paragraph" w:styleId="NormalWeb">
    <w:name w:val="Normal (Web)"/>
    <w:basedOn w:val="Normal"/>
    <w:uiPriority w:val="99"/>
    <w:semiHidden/>
    <w:unhideWhenUsed/>
    <w:rsid w:val="00A269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26973"/>
    <w:rPr>
      <w:b/>
      <w:bCs/>
    </w:rPr>
  </w:style>
  <w:style w:type="character" w:styleId="Hyperlink">
    <w:name w:val="Hyperlink"/>
    <w:basedOn w:val="DefaultParagraphFont"/>
    <w:uiPriority w:val="99"/>
    <w:semiHidden/>
    <w:unhideWhenUsed/>
    <w:rsid w:val="00A26973"/>
    <w:rPr>
      <w:color w:val="0000FF"/>
      <w:u w:val="single"/>
    </w:rPr>
  </w:style>
  <w:style w:type="character" w:styleId="Emphasis">
    <w:name w:val="Emphasis"/>
    <w:basedOn w:val="DefaultParagraphFont"/>
    <w:uiPriority w:val="20"/>
    <w:qFormat/>
    <w:rsid w:val="00A26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36964">
      <w:bodyDiv w:val="1"/>
      <w:marLeft w:val="0"/>
      <w:marRight w:val="0"/>
      <w:marTop w:val="0"/>
      <w:marBottom w:val="0"/>
      <w:divBdr>
        <w:top w:val="none" w:sz="0" w:space="0" w:color="auto"/>
        <w:left w:val="none" w:sz="0" w:space="0" w:color="auto"/>
        <w:bottom w:val="none" w:sz="0" w:space="0" w:color="auto"/>
        <w:right w:val="none" w:sz="0" w:space="0" w:color="auto"/>
      </w:divBdr>
      <w:divsChild>
        <w:div w:id="420222108">
          <w:marLeft w:val="0"/>
          <w:marRight w:val="0"/>
          <w:marTop w:val="0"/>
          <w:marBottom w:val="0"/>
          <w:divBdr>
            <w:top w:val="none" w:sz="0" w:space="0" w:color="auto"/>
            <w:left w:val="none" w:sz="0" w:space="0" w:color="auto"/>
            <w:bottom w:val="none" w:sz="0" w:space="0" w:color="auto"/>
            <w:right w:val="none" w:sz="0" w:space="0" w:color="auto"/>
          </w:divBdr>
          <w:divsChild>
            <w:div w:id="990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ZUKP7iheu0" TargetMode="External"/><Relationship Id="rId5" Type="http://schemas.openxmlformats.org/officeDocument/2006/relationships/hyperlink" Target="mailto:tburn@iaf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1</cp:revision>
  <dcterms:created xsi:type="dcterms:W3CDTF">2024-09-16T14:21:00Z</dcterms:created>
  <dcterms:modified xsi:type="dcterms:W3CDTF">2024-09-16T14:23:00Z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bca6059d-b209-416c-b005-925c60665ecb</vt:lpwstr>
  </property>
</Properties>
</file>